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65" w:name="X6edbe498b1919a4aae1d4d64b22229a7ea5d8a0"/>
    <w:p>
      <w:pPr>
        <w:pStyle w:val="Heading1"/>
      </w:pPr>
      <w:r>
        <w:t xml:space="preserve">Queensland Road Damage and Repair Costs: Floods, Cyclones, and Drought</w:t>
      </w:r>
    </w:p>
    <w:bookmarkStart w:id="20" w:name="research-summary-march-2026"/>
    <w:p>
      <w:pPr>
        <w:pStyle w:val="Heading2"/>
      </w:pPr>
      <w:r>
        <w:t xml:space="preserve">Research Summary — March 2026</w:t>
      </w:r>
    </w:p>
    <w:p>
      <w:pPr>
        <w:pStyle w:val="FirstParagraph"/>
      </w:pPr>
      <w:r>
        <w:t xml:space="preserve">Queensland has the largest road network of any Australian state or territory at approximately</w:t>
      </w:r>
      <w:r>
        <w:t xml:space="preserve"> </w:t>
      </w:r>
      <w:r>
        <w:rPr>
          <w:b/>
          <w:bCs/>
        </w:rPr>
        <w:t xml:space="preserve">180,000 km</w:t>
      </w:r>
      <w:r>
        <w:t xml:space="preserve">, with two-thirds running through rural and remote regions</w:t>
      </w:r>
      <w:r>
        <w:t xml:space="preserve"> </w:t>
      </w:r>
      <w:r>
        <w:t xml:space="preserve">(</w:t>
      </w:r>
      <w:r>
        <w:rPr>
          <w:b/>
          <w:bCs/>
        </w:rPr>
        <w:t xml:space="preserve">the-conversation-climate-roads-2025?</w:t>
      </w:r>
      <w:r>
        <w:t xml:space="preserve">)</w:t>
      </w:r>
      <w:r>
        <w:t xml:space="preserve">. Since the Queensland Reconstruction Authority (QRA) was established in February 2011, it has managed more than</w:t>
      </w:r>
      <w:r>
        <w:t xml:space="preserve"> </w:t>
      </w:r>
      <w:r>
        <w:rPr>
          <w:b/>
          <w:bCs/>
        </w:rPr>
        <w:t xml:space="preserve">$29 billion</w:t>
      </w:r>
      <w:r>
        <w:t xml:space="preserve"> </w:t>
      </w:r>
      <w:r>
        <w:t xml:space="preserve">in disaster recovery and resilience works</w:t>
      </w:r>
      <w:r>
        <w:t xml:space="preserve"> </w:t>
      </w:r>
      <w:r>
        <w:t xml:space="preserve">(</w:t>
      </w:r>
      <w:r>
        <w:rPr>
          <w:b/>
          <w:bCs/>
        </w:rPr>
        <w:t xml:space="preserve">qra-annual-report-2024-25?</w:t>
      </w:r>
      <w:r>
        <w:t xml:space="preserve">)</w:t>
      </w:r>
      <w:r>
        <w:t xml:space="preserve">, with road and transport infrastructure consistently the single largest category of reconstruction expenditure. The QRA is currently managing an active program valued at approximately</w:t>
      </w:r>
      <w:r>
        <w:t xml:space="preserve"> </w:t>
      </w:r>
      <w:r>
        <w:rPr>
          <w:b/>
          <w:bCs/>
        </w:rPr>
        <w:t xml:space="preserve">$14.2 billion</w:t>
      </w:r>
      <w:r>
        <w:t xml:space="preserve"> </w:t>
      </w:r>
      <w:r>
        <w:t xml:space="preserve">across 58 events from 2020–21 to 2024–25 alone</w:t>
      </w:r>
      <w:r>
        <w:t xml:space="preserve"> </w:t>
      </w:r>
      <w:r>
        <w:t xml:space="preserve">(</w:t>
      </w:r>
      <w:r>
        <w:rPr>
          <w:b/>
          <w:bCs/>
        </w:rPr>
        <w:t xml:space="preserve">qra-annual-report-2024-25?</w:t>
      </w:r>
      <w:r>
        <w:t xml:space="preserve">)</w:t>
      </w:r>
      <w:r>
        <w:t xml:space="preserve">.</w:t>
      </w:r>
    </w:p>
    <w:p>
      <w:pPr>
        <w:pStyle w:val="BodyText"/>
      </w:pPr>
      <w:r>
        <w:t xml:space="preserve">Queensland bears approximately 60% of Australia’s total natural disasters</w:t>
      </w:r>
      <w:r>
        <w:t xml:space="preserve"> </w:t>
      </w:r>
      <w:r>
        <w:t xml:space="preserve">(</w:t>
      </w:r>
      <w:r>
        <w:rPr>
          <w:b/>
          <w:bCs/>
        </w:rPr>
        <w:t xml:space="preserve">climate-council-disaster-ground-zero-2024?</w:t>
      </w:r>
      <w:r>
        <w:t xml:space="preserve">)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0"/>
    <w:bookmarkStart w:id="22" w:name="major-road-damage-cost-events"/>
    <w:p>
      <w:pPr>
        <w:pStyle w:val="Heading2"/>
      </w:pPr>
      <w:r>
        <w:t xml:space="preserve">Major Road Damage Cost Events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1" w:name="tbl-road-costs"/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678"/>
              <w:gridCol w:w="792"/>
              <w:gridCol w:w="2602"/>
              <w:gridCol w:w="2941"/>
              <w:gridCol w:w="905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Year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Event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Total Damage Estimate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Road/Infrastructure Cost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Source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2008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QLD floods (Mackay, Emerald, Rockhampton)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$410M insured (Mackay alone)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$9.3M road reconstruction (partial)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aidr-flood-mackay-2008?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2010–11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QLD floods + TC Yasi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~$15.9B total; $6.8B public reconstruction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b/>
                      <w:bCs/>
                    </w:rPr>
                    <w:t xml:space="preserve">$6.4–6.9B</w:t>
                  </w:r>
                  <w:r>
                    <w:t xml:space="preserve"> </w:t>
                  </w:r>
                  <w:r>
                    <w:t xml:space="preserve">road network (TNRP: 3,570 projects, 8,741 km)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world-bank-qld-2011?</w:t>
                  </w:r>
                  <w:r>
                    <w:t xml:space="preserve">;</w:t>
                  </w:r>
                  <w:r>
                    <w:t xml:space="preserve"> </w:t>
                  </w:r>
                  <w:r>
                    <w:rPr>
                      <w:b/>
                      <w:bCs/>
                    </w:rPr>
                    <w:t xml:space="preserve">eea-tnrp-case-study?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2013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TC Oswald + QLD floods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~$2.4B total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5,845 km state roads closed; $80M Betterment Fund established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qra-monthly-report-dec-2013?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2015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TC Marcia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~$750M total; $404M insured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~$60M road reconstruction program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aidr-cyclone-marcia-2015?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2017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TC Debbie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~$3.5B total; $1.7B insured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b/>
                      <w:bCs/>
                    </w:rPr>
                    <w:t xml:space="preserve">$250M</w:t>
                  </w:r>
                  <w:r>
                    <w:t xml:space="preserve"> </w:t>
                  </w:r>
                  <w:r>
                    <w:t xml:space="preserve">state road repairs; $700M+ public infrastructure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qra-debbie-2017?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2019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NQ Monsoon Trough (Townsville floods)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$5.68B total (Deloitte); $1.24B insured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Part of $242M recovery package (roads, bridges, betterment)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deloitte-monsoon-trough-2019?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2021–22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SE QLD floods (Feb–Mar 2022)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b/>
                      <w:bCs/>
                    </w:rPr>
                    <w:t xml:space="preserve">$7.7B</w:t>
                  </w:r>
                  <w:r>
                    <w:t xml:space="preserve"> </w:t>
                  </w:r>
                  <w:r>
                    <w:t xml:space="preserve">total; ~$6B insured (242,000 claims)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$492M public infrastructure; 1,718 km state roads; $170M Betterment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deloitte-seq-floods-2022?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2022–23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NW QLD floods (Dec 2022 – Apr 2023)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Part of record season ($1.8B+ recovery bill)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Widespread road damage across western QLD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qra-record-disaster-season?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TC Jasper (Dec)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~$1B insured; $649M broader FNQ region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$49M betterment (8 state roads);</w:t>
                  </w:r>
                  <w:r>
                    <w:t xml:space="preserve"> </w:t>
                  </w:r>
                  <w:r>
                    <w:rPr>
                      <w:b/>
                      <w:bCs/>
                    </w:rPr>
                    <w:t xml:space="preserve">$200M+</w:t>
                  </w:r>
                  <w:r>
                    <w:t xml:space="preserve"> </w:t>
                  </w:r>
                  <w:r>
                    <w:t xml:space="preserve">total FNQ recovery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qra-jasper-49M?</w:t>
                  </w:r>
                  <w:r>
                    <w:t xml:space="preserve">;</w:t>
                  </w:r>
                  <w:r>
                    <w:t xml:space="preserve"> </w:t>
                  </w:r>
                  <w:r>
                    <w:rPr>
                      <w:b/>
                      <w:bCs/>
                    </w:rPr>
                    <w:t xml:space="preserve">ica-jasper?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TC Kirrily (Jan–Feb)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~$120M total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Road damage in western QLD; DRFA activated multiple councils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disasterassist-kirrily-2024?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TC Alfred (Feb–Mar)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b/>
                      <w:bCs/>
                    </w:rPr>
                    <w:t xml:space="preserve">~$1.8B</w:t>
                  </w:r>
                  <w:r>
                    <w:t xml:space="preserve"> </w:t>
                  </w:r>
                  <w:r>
                    <w:t xml:space="preserve">total; 34,000+ insurance claims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Numerous landslips Gold Coast/Sunshine Coast hinterland; 60+ landslips Mt Spec Road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guycarp-alfred-2025?</w:t>
                  </w:r>
                  <w:r>
                    <w:t xml:space="preserve">;</w:t>
                  </w:r>
                  <w:r>
                    <w:t xml:space="preserve"> </w:t>
                  </w:r>
                  <w:r>
                    <w:rPr>
                      <w:b/>
                      <w:bCs/>
                    </w:rPr>
                    <w:t xml:space="preserve">sbs-alfred-costliest-2025?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Western QLD Surface Trough (Mar–May)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Thousands of km submerged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$12M Community Relief; $16M Environmental Recovery; major road damage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disasterassist-western-qld-2025?</w:t>
                  </w:r>
                  <w:r>
                    <w:t xml:space="preserve">)</w:t>
                  </w:r>
                </w:p>
              </w:tc>
            </w:tr>
          </w:tbl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Table 1: Road damage costs from major Queensland natural disaster events</w:t>
            </w:r>
          </w:p>
          <w:bookmarkEnd w:id="21"/>
        </w:tc>
      </w:tr>
    </w:tbl>
    <w:p>
      <w:pPr>
        <w:pStyle w:val="BodyText"/>
      </w:pPr>
      <w:r>
        <w:t xml:space="preserve">: Source: Compiled from QRA, ICA, Deloitte Access Economics, and government reports. See full references below.</w:t>
      </w:r>
    </w:p>
    <w:p>
      <w:r>
        <w:pict>
          <v:rect style="width:0;height:1.5pt" o:hralign="center" o:hrstd="t" o:hr="t"/>
        </w:pict>
      </w:r>
    </w:p>
    <w:bookmarkEnd w:id="22"/>
    <w:bookmarkStart w:id="25" w:name="Xead62cdf5e9d650be2273bcd9be7c042663be8d"/>
    <w:p>
      <w:pPr>
        <w:pStyle w:val="Heading2"/>
      </w:pPr>
      <w:r>
        <w:t xml:space="preserve">TMR Annual Natural Disaster Road Expenditure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3" w:name="tbl-tmr-expenditure"/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1891"/>
              <w:gridCol w:w="3664"/>
              <w:gridCol w:w="1418"/>
              <w:gridCol w:w="945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Financial Year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TMR Disaster Road Expenditure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Key Events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Source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2011–12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$1.4B budgeted (reconstruction)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2010–11 floods/Yasi TNRP ramp-up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qld-parliament-tnrp?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2013–14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$2.0B received from QRA for road capital works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Continuing TNRP + 2013 events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qra-annual-report-2013-14?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2024–25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b/>
                      <w:bCs/>
                    </w:rPr>
                    <w:t xml:space="preserve">$670.4M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17 disaster events; TC Jasper/Kirrily/Alfred reconstruction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tmr-annual-report-2024-25?</w:t>
                  </w:r>
                  <w:r>
                    <w:t xml:space="preserve">)</w:t>
                  </w:r>
                </w:p>
              </w:tc>
            </w:tr>
          </w:tbl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Table 2: Transport and Main Roads disaster-related road expenditure, selected years</w:t>
            </w:r>
          </w:p>
          <w:bookmarkEnd w:id="23"/>
        </w:tc>
      </w:tr>
    </w:tbl>
    <w:p>
      <w:pPr>
        <w:pStyle w:val="BodyText"/>
      </w:pPr>
      <w:r>
        <w:t xml:space="preserve">: Source: TMR Annual Reports and QRA financial data. Complete year-by-year TMR disaster expenditure for 2015–2023 requires individual TMR Annual Reports at</w:t>
      </w:r>
      <w:r>
        <w:t xml:space="preserve"> </w:t>
      </w:r>
      <w:hyperlink r:id="rId24">
        <w:r>
          <w:rPr>
            <w:rStyle w:val="Hyperlink"/>
          </w:rPr>
          <w:t xml:space="preserve">tmr.qld.gov.au/annualreport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bookmarkEnd w:id="25"/>
    <w:bookmarkStart w:id="27" w:name="qra-cumulative-program-value"/>
    <w:p>
      <w:pPr>
        <w:pStyle w:val="Heading2"/>
      </w:pPr>
      <w:r>
        <w:t xml:space="preserve">QRA Cumulative Program Value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6" w:name="tbl-qra-cumulative"/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1473"/>
              <w:gridCol w:w="2578"/>
              <w:gridCol w:w="2394"/>
              <w:gridCol w:w="1473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Period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Program Value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Description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Source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2011–2016 (NDRRA era)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b/>
                      <w:bCs/>
                    </w:rPr>
                    <w:t xml:space="preserve">$13.1–13.3B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Cumulative since QRA establishment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qra-monthly-report-feb-2016?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2010–2013 events only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$12.3B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Works from 2010–2013 events completed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qra-monthly-report-feb-2016?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2020–21 to 2024–25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b/>
                      <w:bCs/>
                    </w:rPr>
                    <w:t xml:space="preserve">$14.2B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Active program across 58 events (5 disaster seasons)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qra-annual-report-2024-25?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2011–2025 cumulative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b/>
                      <w:bCs/>
                    </w:rPr>
                    <w:t xml:space="preserve">$29B+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Total disaster recovery and resilience works managed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qra-annual-report-2024-25?</w:t>
                  </w:r>
                  <w:r>
                    <w:t xml:space="preserve">)</w:t>
                  </w:r>
                </w:p>
              </w:tc>
            </w:tr>
          </w:tbl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Table 3: QRA total managed disaster recovery program value</w:t>
            </w:r>
          </w:p>
          <w:bookmarkEnd w:id="26"/>
        </w:tc>
      </w:tr>
    </w:tbl>
    <w:p>
      <w:pPr>
        <w:pStyle w:val="BodyText"/>
      </w:pPr>
      <w:r>
        <w:t xml:space="preserve">: Source: QRA Annual and Monthly Reports.</w:t>
      </w:r>
    </w:p>
    <w:p>
      <w:r>
        <w:pict>
          <v:rect style="width:0;height:1.5pt" o:hralign="center" o:hrstd="t" o:hr="t"/>
        </w:pict>
      </w:r>
    </w:p>
    <w:bookmarkEnd w:id="27"/>
    <w:bookmarkStart w:id="29" w:name="Xf9273fb20ea1bde0361fa04a25d19a81318eea5"/>
    <w:p>
      <w:pPr>
        <w:pStyle w:val="Heading2"/>
      </w:pPr>
      <w:r>
        <w:t xml:space="preserve">QRA Betterment Program and Repeat Damage Data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8" w:name="tbl-betterment"/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2754"/>
              <w:gridCol w:w="2410"/>
              <w:gridCol w:w="2754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Metric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Value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Source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REDI database: damage locations mapped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~600,000 locations across 20,000+ assets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qra-redi?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REDI database: reconstruction costs captured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b/>
                      <w:bCs/>
                    </w:rPr>
                    <w:t xml:space="preserve">$5.5B</w:t>
                  </w:r>
                  <w:r>
                    <w:t xml:space="preserve"> </w:t>
                  </w:r>
                  <w:r>
                    <w:t xml:space="preserve">over ~10 years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qra-redi?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Betterment investment (2013–2024)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$244M in projects subsequently re-impacted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qra-betterment?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Avoided reconstruction costs from betterment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b/>
                      <w:bCs/>
                    </w:rPr>
                    <w:t xml:space="preserve">$988M</w:t>
                  </w:r>
                  <w:r>
                    <w:t xml:space="preserve"> </w:t>
                  </w:r>
                  <w:r>
                    <w:t xml:space="preserve">(4:1 return)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qra-betterment?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Total betterment/resilience commitment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$450M over 5 years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qra-betterment-450M?</w:t>
                  </w:r>
                  <w:r>
                    <w:t xml:space="preserve">)</w:t>
                  </w:r>
                </w:p>
              </w:tc>
            </w:tr>
          </w:tbl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Table 4: QRA REDI data and betterment program returns</w:t>
            </w:r>
          </w:p>
          <w:bookmarkEnd w:id="28"/>
        </w:tc>
      </w:tr>
    </w:tbl>
    <w:p>
      <w:pPr>
        <w:pStyle w:val="BodyText"/>
      </w:pPr>
      <w:r>
        <w:t xml:space="preserve">: Source: QRA REDI Application and Betterment Program reports.</w:t>
      </w:r>
    </w:p>
    <w:p>
      <w:r>
        <w:pict>
          <v:rect style="width:0;height:1.5pt" o:hralign="center" o:hrstd="t" o:hr="t"/>
        </w:pict>
      </w:r>
    </w:p>
    <w:bookmarkEnd w:id="29"/>
    <w:bookmarkStart w:id="30" w:name="X89a85cd4f910f59affe3a9fd5ce332286a3d300"/>
    <w:p>
      <w:pPr>
        <w:pStyle w:val="Heading2"/>
      </w:pPr>
      <w:r>
        <w:t xml:space="preserve">Drought-to-Flood Cycle and Road Deterioration</w:t>
      </w:r>
    </w:p>
    <w:p>
      <w:pPr>
        <w:pStyle w:val="FirstParagraph"/>
      </w:pPr>
      <w:r>
        <w:t xml:space="preserve">While floods and cyclones cause acute damage, drought also degrades Queensland’s road network, and the drought-flood cycle causes the most severe deterioration: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Black clay soils</w:t>
      </w:r>
      <w:r>
        <w:t xml:space="preserve">: Almost 40% of Queensland’s roads (70,000 km) are built on black clay soils that swell when wet and shrink when dry, causing cracking, rutting and pavement failure</w:t>
      </w:r>
      <w:r>
        <w:t xml:space="preserve"> </w:t>
      </w:r>
      <w:r>
        <w:t xml:space="preserve">(</w:t>
      </w:r>
      <w:r>
        <w:rPr>
          <w:b/>
          <w:bCs/>
        </w:rPr>
        <w:t xml:space="preserve">aedirect-consulting-flood-roads?</w:t>
      </w:r>
      <w:r>
        <w:t xml:space="preserve">)</w:t>
      </w:r>
      <w:r>
        <w:t xml:space="preserve">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Accelerated deterioration from drought-flood cycles</w:t>
      </w:r>
      <w:r>
        <w:t xml:space="preserve">: Research published in the</w:t>
      </w:r>
      <w:r>
        <w:t xml:space="preserve"> </w:t>
      </w:r>
      <w:r>
        <w:rPr>
          <w:i/>
          <w:iCs/>
        </w:rPr>
        <w:t xml:space="preserve">International Journal of Pavement Engineering</w:t>
      </w:r>
      <w:r>
        <w:t xml:space="preserve"> </w:t>
      </w:r>
      <w:r>
        <w:t xml:space="preserve">found rapid increases in roughness and rutting after floods, with deterioration rates accelerating from 2010 to 2015 on Queensland’s flood-affected roads</w:t>
      </w:r>
      <w:r>
        <w:t xml:space="preserve"> </w:t>
      </w:r>
      <w:r>
        <w:t xml:space="preserve">(</w:t>
      </w:r>
      <w:r>
        <w:rPr>
          <w:b/>
          <w:bCs/>
        </w:rPr>
        <w:t xml:space="preserve">sciencedirect-flood-roads-2016?</w:t>
      </w:r>
      <w:r>
        <w:t xml:space="preserve">)</w:t>
      </w:r>
      <w:r>
        <w:t xml:space="preserve">. Extended drought weakens road pavements; intense rainfall then destroys them.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Maintenance backlog</w:t>
      </w:r>
      <w:r>
        <w:t xml:space="preserve">: $17.8B worth of Australian local roads are already in poor condition. A $500M annual shortfall exists to maintain the existing local road network</w:t>
      </w:r>
      <w:r>
        <w:t xml:space="preserve"> </w:t>
      </w:r>
      <w:r>
        <w:t xml:space="preserve">(</w:t>
      </w:r>
      <w:r>
        <w:rPr>
          <w:b/>
          <w:bCs/>
        </w:rPr>
        <w:t xml:space="preserve">northqueenslandregister-roads-underspent?</w:t>
      </w:r>
      <w:r>
        <w:t xml:space="preserve">)</w:t>
      </w:r>
      <w:r>
        <w:t xml:space="preserve">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Local council burden</w:t>
      </w:r>
      <w:r>
        <w:t xml:space="preserve">: Queensland councils manage about three-quarters of the 180,000 km network but have the smallest budgets. One council estimated repair costs of approximately $60M from a single event</w:t>
      </w:r>
      <w:r>
        <w:t xml:space="preserve"> </w:t>
      </w:r>
      <w:r>
        <w:t xml:space="preserve">(</w:t>
      </w:r>
      <w:r>
        <w:rPr>
          <w:b/>
          <w:bCs/>
        </w:rPr>
        <w:t xml:space="preserve">the-conversation-climate-roads-2025?</w:t>
      </w:r>
      <w:r>
        <w:t xml:space="preserve">)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30"/>
    <w:bookmarkStart w:id="31" w:name="trend-analysis-escalating-costs"/>
    <w:p>
      <w:pPr>
        <w:pStyle w:val="Heading2"/>
      </w:pPr>
      <w:r>
        <w:t xml:space="preserve">Trend Analysis: Escalating Costs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Frequency increasing</w:t>
      </w:r>
      <w:r>
        <w:t xml:space="preserve">: The 2023–24 disaster season saw 13 separate events — the most in a single season since QRA’s 2011 establishment. The 2024–25 season was worse, with 73 of 77 local government areas activated for DRFA assistance</w:t>
      </w:r>
      <w:r>
        <w:t xml:space="preserve"> </w:t>
      </w:r>
      <w:r>
        <w:t xml:space="preserve">(</w:t>
      </w:r>
      <w:r>
        <w:rPr>
          <w:b/>
          <w:bCs/>
        </w:rPr>
        <w:t xml:space="preserve">qra-annual-report-2024-25?</w:t>
      </w:r>
      <w:r>
        <w:t xml:space="preserve">)</w:t>
      </w:r>
      <w:r>
        <w:t xml:space="preserve">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National disaster costs doubling</w:t>
      </w:r>
      <w:r>
        <w:t xml:space="preserve">: Deloitte Access Economics estimated total annual natural disaster costs at $18B in 2017, rising to</w:t>
      </w:r>
      <w:r>
        <w:t xml:space="preserve"> </w:t>
      </w:r>
      <w:r>
        <w:rPr>
          <w:b/>
          <w:bCs/>
        </w:rPr>
        <w:t xml:space="preserve">$38B currently</w:t>
      </w:r>
      <w:r>
        <w:t xml:space="preserve">, projected to</w:t>
      </w:r>
      <w:r>
        <w:t xml:space="preserve"> </w:t>
      </w:r>
      <w:r>
        <w:rPr>
          <w:b/>
          <w:bCs/>
        </w:rPr>
        <w:t xml:space="preserve">$94B annually by 2060</w:t>
      </w:r>
      <w:r>
        <w:t xml:space="preserve"> </w:t>
      </w:r>
      <w:r>
        <w:t xml:space="preserve">on current emissions trajectories</w:t>
      </w:r>
      <w:r>
        <w:t xml:space="preserve"> </w:t>
      </w:r>
      <w:r>
        <w:t xml:space="preserve">(</w:t>
      </w:r>
      <w:r>
        <w:rPr>
          <w:b/>
          <w:bCs/>
        </w:rPr>
        <w:t xml:space="preserve">australia-institute-climate-disaster-fund?</w:t>
      </w:r>
      <w:r>
        <w:t xml:space="preserve">)</w:t>
      </w:r>
      <w:r>
        <w:t xml:space="preserve">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Household costs rising</w:t>
      </w:r>
      <w:r>
        <w:t xml:space="preserve">: Average cost per household of extreme weather disasters increased</w:t>
      </w:r>
      <w:r>
        <w:t xml:space="preserve"> </w:t>
      </w:r>
      <w:r>
        <w:rPr>
          <w:b/>
          <w:bCs/>
        </w:rPr>
        <w:t xml:space="preserve">73%</w:t>
      </w:r>
      <w:r>
        <w:t xml:space="preserve"> </w:t>
      </w:r>
      <w:r>
        <w:t xml:space="preserve">from the ten-year average to $1,532 in 2021–22</w:t>
      </w:r>
      <w:r>
        <w:t xml:space="preserve"> </w:t>
      </w:r>
      <w:r>
        <w:t xml:space="preserve">(</w:t>
      </w:r>
      <w:r>
        <w:rPr>
          <w:b/>
          <w:bCs/>
        </w:rPr>
        <w:t xml:space="preserve">climate-council-disaster-ground-zero-2024?</w:t>
      </w:r>
      <w:r>
        <w:t xml:space="preserve">)</w:t>
      </w:r>
      <w:r>
        <w:t xml:space="preserve">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QRA program growth</w:t>
      </w:r>
      <w:r>
        <w:t xml:space="preserve">: The active QRA program grew from $13.1B cumulative (2011–2016) to a current active program of $14.2B for just the 2020–25 period. Recent disaster seasons are approaching the cost of the entire first five years of QRA operations</w:t>
      </w:r>
      <w:r>
        <w:t xml:space="preserve"> </w:t>
      </w:r>
      <w:r>
        <w:t xml:space="preserve">(</w:t>
      </w:r>
      <w:r>
        <w:rPr>
          <w:b/>
          <w:bCs/>
        </w:rPr>
        <w:t xml:space="preserve">qra-monthly-report-feb-2016?</w:t>
      </w:r>
      <w:r>
        <w:t xml:space="preserve">;</w:t>
      </w:r>
      <w:r>
        <w:t xml:space="preserve"> </w:t>
      </w:r>
      <w:r>
        <w:rPr>
          <w:b/>
          <w:bCs/>
        </w:rPr>
        <w:t xml:space="preserve">qra-annual-report-2024-25?</w:t>
      </w:r>
      <w:r>
        <w:t xml:space="preserve">)</w:t>
      </w:r>
      <w:r>
        <w:t xml:space="preserve">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Brisbane City Council</w:t>
      </w:r>
      <w:r>
        <w:t xml:space="preserve">: Spent over $400M on restoration after 2010–11 floods, including $127M on roads alone — a single local government area</w:t>
      </w:r>
      <w:r>
        <w:t xml:space="preserve"> </w:t>
      </w:r>
      <w:r>
        <w:t xml:space="preserve">(</w:t>
      </w:r>
      <w:r>
        <w:rPr>
          <w:b/>
          <w:bCs/>
        </w:rPr>
        <w:t xml:space="preserve">world-bank-qld-2011?</w:t>
      </w:r>
      <w:r>
        <w:t xml:space="preserve">)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31"/>
    <w:bookmarkStart w:id="32" w:name="key-observations"/>
    <w:p>
      <w:pPr>
        <w:pStyle w:val="Heading2"/>
      </w:pPr>
      <w:r>
        <w:t xml:space="preserve">Key Observations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Roads are the dominant infrastructure cost</w:t>
      </w:r>
      <w:r>
        <w:t xml:space="preserve">: The Transport Network Reconstruction Program (TNRP) following 2010–11 was $6.4–6.9B across 3,570 projects and 8,741 km — the largest disaster recovery program in Australian history</w:t>
      </w:r>
      <w:r>
        <w:t xml:space="preserve"> </w:t>
      </w:r>
      <w:r>
        <w:t xml:space="preserve">(</w:t>
      </w:r>
      <w:r>
        <w:rPr>
          <w:b/>
          <w:bCs/>
        </w:rPr>
        <w:t xml:space="preserve">eea-tnrp-case-study?</w:t>
      </w:r>
      <w:r>
        <w:t xml:space="preserve">)</w:t>
      </w:r>
      <w:r>
        <w:t xml:space="preserve">.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Repeat damage is the core problem</w:t>
      </w:r>
      <w:r>
        <w:t xml:space="preserve">: QRA’s REDI database maps ~600,000 damage locations across 20,000+ assets, capturing $5.5B in repeat reconstruction. The betterment program demonstrates a 4:1 return ($244M invested, $988M avoided)</w:t>
      </w:r>
      <w:r>
        <w:t xml:space="preserve"> </w:t>
      </w:r>
      <w:r>
        <w:t xml:space="preserve">(</w:t>
      </w:r>
      <w:r>
        <w:rPr>
          <w:b/>
          <w:bCs/>
        </w:rPr>
        <w:t xml:space="preserve">qra-redi?</w:t>
      </w:r>
      <w:r>
        <w:t xml:space="preserve">;</w:t>
      </w:r>
      <w:r>
        <w:t xml:space="preserve"> </w:t>
      </w:r>
      <w:r>
        <w:rPr>
          <w:b/>
          <w:bCs/>
        </w:rPr>
        <w:t xml:space="preserve">qra-betterment?</w:t>
      </w:r>
      <w:r>
        <w:t xml:space="preserve">)</w:t>
      </w:r>
      <w:r>
        <w:t xml:space="preserve">.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Compounding drought-flood effects</w:t>
      </w:r>
      <w:r>
        <w:t xml:space="preserve">: Drought weakens pavements, then flooding destroys them. Climate change is intensifying both extremes</w:t>
      </w:r>
      <w:r>
        <w:t xml:space="preserve"> </w:t>
      </w:r>
      <w:r>
        <w:t xml:space="preserve">(</w:t>
      </w:r>
      <w:r>
        <w:rPr>
          <w:b/>
          <w:bCs/>
        </w:rPr>
        <w:t xml:space="preserve">climate-council-disaster-ground-zero-2024?</w:t>
      </w:r>
      <w:r>
        <w:t xml:space="preserve">)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32"/>
    <w:bookmarkStart w:id="64" w:name="references"/>
    <w:p>
      <w:pPr>
        <w:pStyle w:val="Heading2"/>
      </w:pPr>
      <w:r>
        <w:t xml:space="preserve">References</w:t>
      </w:r>
    </w:p>
    <w:bookmarkStart w:id="44" w:name="government-regulatory"/>
    <w:p>
      <w:pPr>
        <w:pStyle w:val="Heading3"/>
      </w:pPr>
      <w:r>
        <w:t xml:space="preserve">Government / Regulatory</w:t>
      </w:r>
    </w:p>
    <w:p>
      <w:pPr>
        <w:pStyle w:val="Compact"/>
        <w:numPr>
          <w:ilvl w:val="0"/>
          <w:numId w:val="1004"/>
        </w:numPr>
      </w:pPr>
      <w:hyperlink r:id="rId33">
        <w:r>
          <w:rPr>
            <w:rStyle w:val="Hyperlink"/>
          </w:rPr>
          <w:t xml:space="preserve">QRA Annual Report 2024–25</w:t>
        </w:r>
      </w:hyperlink>
    </w:p>
    <w:p>
      <w:pPr>
        <w:pStyle w:val="Compact"/>
        <w:numPr>
          <w:ilvl w:val="0"/>
          <w:numId w:val="1004"/>
        </w:numPr>
      </w:pPr>
      <w:hyperlink r:id="rId34">
        <w:r>
          <w:rPr>
            <w:rStyle w:val="Hyperlink"/>
          </w:rPr>
          <w:t xml:space="preserve">QRA Monthly Report Feb 2016</w:t>
        </w:r>
      </w:hyperlink>
    </w:p>
    <w:p>
      <w:pPr>
        <w:pStyle w:val="Compact"/>
        <w:numPr>
          <w:ilvl w:val="0"/>
          <w:numId w:val="1004"/>
        </w:numPr>
      </w:pPr>
      <w:hyperlink r:id="rId35">
        <w:r>
          <w:rPr>
            <w:rStyle w:val="Hyperlink"/>
          </w:rPr>
          <w:t xml:space="preserve">QRA REDI Application</w:t>
        </w:r>
      </w:hyperlink>
    </w:p>
    <w:p>
      <w:pPr>
        <w:pStyle w:val="Compact"/>
        <w:numPr>
          <w:ilvl w:val="0"/>
          <w:numId w:val="1004"/>
        </w:numPr>
      </w:pPr>
      <w:hyperlink r:id="rId36">
        <w:r>
          <w:rPr>
            <w:rStyle w:val="Hyperlink"/>
          </w:rPr>
          <w:t xml:space="preserve">QRA Betterment Program</w:t>
        </w:r>
      </w:hyperlink>
    </w:p>
    <w:p>
      <w:pPr>
        <w:pStyle w:val="Compact"/>
        <w:numPr>
          <w:ilvl w:val="0"/>
          <w:numId w:val="1004"/>
        </w:numPr>
      </w:pPr>
      <w:hyperlink r:id="rId37">
        <w:r>
          <w:rPr>
            <w:rStyle w:val="Hyperlink"/>
          </w:rPr>
          <w:t xml:space="preserve">QRA TC Jasper $49M betterment</w:t>
        </w:r>
      </w:hyperlink>
    </w:p>
    <w:p>
      <w:pPr>
        <w:pStyle w:val="Compact"/>
        <w:numPr>
          <w:ilvl w:val="0"/>
          <w:numId w:val="1004"/>
        </w:numPr>
      </w:pPr>
      <w:hyperlink r:id="rId38">
        <w:r>
          <w:rPr>
            <w:rStyle w:val="Hyperlink"/>
          </w:rPr>
          <w:t xml:space="preserve">QRA TC Jasper $200M+ recovery</w:t>
        </w:r>
      </w:hyperlink>
    </w:p>
    <w:p>
      <w:pPr>
        <w:pStyle w:val="Compact"/>
        <w:numPr>
          <w:ilvl w:val="0"/>
          <w:numId w:val="1004"/>
        </w:numPr>
      </w:pPr>
      <w:hyperlink r:id="rId24">
        <w:r>
          <w:rPr>
            <w:rStyle w:val="Hyperlink"/>
          </w:rPr>
          <w:t xml:space="preserve">TMR Annual Report 2024–25</w:t>
        </w:r>
      </w:hyperlink>
    </w:p>
    <w:p>
      <w:pPr>
        <w:pStyle w:val="Compact"/>
        <w:numPr>
          <w:ilvl w:val="0"/>
          <w:numId w:val="1004"/>
        </w:numPr>
      </w:pPr>
      <w:hyperlink r:id="rId39">
        <w:r>
          <w:rPr>
            <w:rStyle w:val="Hyperlink"/>
          </w:rPr>
          <w:t xml:space="preserve">TMR Natural Disaster Program</w:t>
        </w:r>
      </w:hyperlink>
    </w:p>
    <w:p>
      <w:pPr>
        <w:pStyle w:val="Compact"/>
        <w:numPr>
          <w:ilvl w:val="0"/>
          <w:numId w:val="1004"/>
        </w:numPr>
      </w:pPr>
      <w:hyperlink r:id="rId40">
        <w:r>
          <w:rPr>
            <w:rStyle w:val="Hyperlink"/>
          </w:rPr>
          <w:t xml:space="preserve">TMR TC Alfred Update</w:t>
        </w:r>
      </w:hyperlink>
    </w:p>
    <w:p>
      <w:pPr>
        <w:pStyle w:val="Compact"/>
        <w:numPr>
          <w:ilvl w:val="0"/>
          <w:numId w:val="1004"/>
        </w:numPr>
      </w:pPr>
      <w:hyperlink r:id="rId41">
        <w:r>
          <w:rPr>
            <w:rStyle w:val="Hyperlink"/>
          </w:rPr>
          <w:t xml:space="preserve">DisasterAssist — TC Kirrily 2024</w:t>
        </w:r>
      </w:hyperlink>
    </w:p>
    <w:p>
      <w:pPr>
        <w:pStyle w:val="Compact"/>
        <w:numPr>
          <w:ilvl w:val="0"/>
          <w:numId w:val="1004"/>
        </w:numPr>
      </w:pPr>
      <w:hyperlink r:id="rId42">
        <w:r>
          <w:rPr>
            <w:rStyle w:val="Hyperlink"/>
          </w:rPr>
          <w:t xml:space="preserve">DisasterAssist — Western QLD Surface Trough 2025</w:t>
        </w:r>
      </w:hyperlink>
    </w:p>
    <w:p>
      <w:pPr>
        <w:pStyle w:val="Compact"/>
        <w:numPr>
          <w:ilvl w:val="0"/>
          <w:numId w:val="1004"/>
        </w:numPr>
      </w:pPr>
      <w:hyperlink r:id="rId43">
        <w:r>
          <w:rPr>
            <w:rStyle w:val="Hyperlink"/>
          </w:rPr>
          <w:t xml:space="preserve">QLD Data Portal — QRA Expenditure Timeline</w:t>
        </w:r>
      </w:hyperlink>
    </w:p>
    <w:bookmarkEnd w:id="44"/>
    <w:bookmarkStart w:id="53" w:name="research-analysis"/>
    <w:p>
      <w:pPr>
        <w:pStyle w:val="Heading3"/>
      </w:pPr>
      <w:r>
        <w:t xml:space="preserve">Research / Analysis</w:t>
      </w:r>
    </w:p>
    <w:p>
      <w:pPr>
        <w:pStyle w:val="Compact"/>
        <w:numPr>
          <w:ilvl w:val="0"/>
          <w:numId w:val="1005"/>
        </w:numPr>
      </w:pPr>
      <w:hyperlink r:id="rId45">
        <w:r>
          <w:rPr>
            <w:rStyle w:val="Hyperlink"/>
          </w:rPr>
          <w:t xml:space="preserve">World Bank — QLD Recovery 2010/2011</w:t>
        </w:r>
      </w:hyperlink>
    </w:p>
    <w:p>
      <w:pPr>
        <w:pStyle w:val="Compact"/>
        <w:numPr>
          <w:ilvl w:val="0"/>
          <w:numId w:val="1005"/>
        </w:numPr>
      </w:pPr>
      <w:hyperlink r:id="rId46">
        <w:r>
          <w:rPr>
            <w:rStyle w:val="Hyperlink"/>
          </w:rPr>
          <w:t xml:space="preserve">Deloitte — SE QLD Floods 2022 ($7.7B)</w:t>
        </w:r>
      </w:hyperlink>
    </w:p>
    <w:p>
      <w:pPr>
        <w:pStyle w:val="Compact"/>
        <w:numPr>
          <w:ilvl w:val="0"/>
          <w:numId w:val="1005"/>
        </w:numPr>
      </w:pPr>
      <w:hyperlink r:id="rId47">
        <w:r>
          <w:rPr>
            <w:rStyle w:val="Hyperlink"/>
          </w:rPr>
          <w:t xml:space="preserve">Deloitte — NQ Monsoon Trough 2019 ($5.68B)</w:t>
        </w:r>
      </w:hyperlink>
    </w:p>
    <w:p>
      <w:pPr>
        <w:pStyle w:val="Compact"/>
        <w:numPr>
          <w:ilvl w:val="0"/>
          <w:numId w:val="1005"/>
        </w:numPr>
      </w:pPr>
      <w:hyperlink r:id="rId48">
        <w:r>
          <w:rPr>
            <w:rStyle w:val="Hyperlink"/>
          </w:rPr>
          <w:t xml:space="preserve">EEA — TNRP Case Study</w:t>
        </w:r>
      </w:hyperlink>
    </w:p>
    <w:p>
      <w:pPr>
        <w:pStyle w:val="Compact"/>
        <w:numPr>
          <w:ilvl w:val="0"/>
          <w:numId w:val="1005"/>
        </w:numPr>
      </w:pPr>
      <w:hyperlink r:id="rId49">
        <w:r>
          <w:rPr>
            <w:rStyle w:val="Hyperlink"/>
          </w:rPr>
          <w:t xml:space="preserve">Climate Council — Disaster Ground Zero (2024)</w:t>
        </w:r>
      </w:hyperlink>
    </w:p>
    <w:p>
      <w:pPr>
        <w:pStyle w:val="Compact"/>
        <w:numPr>
          <w:ilvl w:val="0"/>
          <w:numId w:val="1005"/>
        </w:numPr>
      </w:pPr>
      <w:hyperlink r:id="rId50">
        <w:r>
          <w:rPr>
            <w:rStyle w:val="Hyperlink"/>
          </w:rPr>
          <w:t xml:space="preserve">The Conversation — Climate Change Trashing Australia’s Roads</w:t>
        </w:r>
      </w:hyperlink>
    </w:p>
    <w:p>
      <w:pPr>
        <w:pStyle w:val="Compact"/>
        <w:numPr>
          <w:ilvl w:val="0"/>
          <w:numId w:val="1005"/>
        </w:numPr>
      </w:pPr>
      <w:hyperlink r:id="rId51">
        <w:r>
          <w:rPr>
            <w:rStyle w:val="Hyperlink"/>
          </w:rPr>
          <w:t xml:space="preserve">Int. Journal of Pavement Engineering — Flood-Affected QLD Roads</w:t>
        </w:r>
      </w:hyperlink>
    </w:p>
    <w:p>
      <w:pPr>
        <w:pStyle w:val="Compact"/>
        <w:numPr>
          <w:ilvl w:val="0"/>
          <w:numId w:val="1005"/>
        </w:numPr>
      </w:pPr>
      <w:hyperlink r:id="rId52">
        <w:r>
          <w:rPr>
            <w:rStyle w:val="Hyperlink"/>
          </w:rPr>
          <w:t xml:space="preserve">A&amp;E Direct Consulting — Flood-Affected Roads QLD</w:t>
        </w:r>
      </w:hyperlink>
    </w:p>
    <w:bookmarkEnd w:id="53"/>
    <w:bookmarkStart w:id="63" w:name="industry-media"/>
    <w:p>
      <w:pPr>
        <w:pStyle w:val="Heading3"/>
      </w:pPr>
      <w:r>
        <w:t xml:space="preserve">Industry / Media</w:t>
      </w:r>
    </w:p>
    <w:p>
      <w:pPr>
        <w:pStyle w:val="Compact"/>
        <w:numPr>
          <w:ilvl w:val="0"/>
          <w:numId w:val="1006"/>
        </w:numPr>
      </w:pPr>
      <w:hyperlink r:id="rId54">
        <w:r>
          <w:rPr>
            <w:rStyle w:val="Hyperlink"/>
          </w:rPr>
          <w:t xml:space="preserve">ICA — Three-Year Weather Bill $12.3B</w:t>
        </w:r>
      </w:hyperlink>
    </w:p>
    <w:p>
      <w:pPr>
        <w:pStyle w:val="Compact"/>
        <w:numPr>
          <w:ilvl w:val="0"/>
          <w:numId w:val="1006"/>
        </w:numPr>
      </w:pPr>
      <w:hyperlink r:id="rId55">
        <w:r>
          <w:rPr>
            <w:rStyle w:val="Hyperlink"/>
          </w:rPr>
          <w:t xml:space="preserve">Australia Institute — Climate Disaster Fund</w:t>
        </w:r>
      </w:hyperlink>
    </w:p>
    <w:p>
      <w:pPr>
        <w:pStyle w:val="Compact"/>
        <w:numPr>
          <w:ilvl w:val="0"/>
          <w:numId w:val="1006"/>
        </w:numPr>
      </w:pPr>
      <w:hyperlink r:id="rId56">
        <w:r>
          <w:rPr>
            <w:rStyle w:val="Hyperlink"/>
          </w:rPr>
          <w:t xml:space="preserve">North QLD Register — Regional Roads Underspent</w:t>
        </w:r>
      </w:hyperlink>
    </w:p>
    <w:p>
      <w:pPr>
        <w:pStyle w:val="Compact"/>
        <w:numPr>
          <w:ilvl w:val="0"/>
          <w:numId w:val="1006"/>
        </w:numPr>
      </w:pPr>
      <w:hyperlink r:id="rId57">
        <w:r>
          <w:rPr>
            <w:rStyle w:val="Hyperlink"/>
          </w:rPr>
          <w:t xml:space="preserve">Guy Carpenter — TC Alfred Post-Event Report</w:t>
        </w:r>
      </w:hyperlink>
    </w:p>
    <w:p>
      <w:pPr>
        <w:pStyle w:val="Compact"/>
        <w:numPr>
          <w:ilvl w:val="0"/>
          <w:numId w:val="1006"/>
        </w:numPr>
      </w:pPr>
      <w:hyperlink r:id="rId58">
        <w:r>
          <w:rPr>
            <w:rStyle w:val="Hyperlink"/>
          </w:rPr>
          <w:t xml:space="preserve">SBS — TC Alfred Among Costliest 2025 Disasters</w:t>
        </w:r>
      </w:hyperlink>
    </w:p>
    <w:p>
      <w:pPr>
        <w:pStyle w:val="Compact"/>
        <w:numPr>
          <w:ilvl w:val="0"/>
          <w:numId w:val="1006"/>
        </w:numPr>
      </w:pPr>
      <w:hyperlink r:id="rId59">
        <w:r>
          <w:rPr>
            <w:rStyle w:val="Hyperlink"/>
          </w:rPr>
          <w:t xml:space="preserve">AIDR — Flood Mackay Queensland 2008</w:t>
        </w:r>
      </w:hyperlink>
    </w:p>
    <w:p>
      <w:pPr>
        <w:pStyle w:val="Compact"/>
        <w:numPr>
          <w:ilvl w:val="0"/>
          <w:numId w:val="1006"/>
        </w:numPr>
      </w:pPr>
      <w:hyperlink r:id="rId60">
        <w:r>
          <w:rPr>
            <w:rStyle w:val="Hyperlink"/>
          </w:rPr>
          <w:t xml:space="preserve">AIDR — Cyclone Marcia 2015</w:t>
        </w:r>
      </w:hyperlink>
    </w:p>
    <w:p>
      <w:pPr>
        <w:pStyle w:val="Compact"/>
        <w:numPr>
          <w:ilvl w:val="0"/>
          <w:numId w:val="1006"/>
        </w:numPr>
      </w:pPr>
      <w:hyperlink r:id="rId61">
        <w:r>
          <w:rPr>
            <w:rStyle w:val="Hyperlink"/>
          </w:rPr>
          <w:t xml:space="preserve">NEMA — Building Queensland Back Better</w:t>
        </w:r>
      </w:hyperlink>
    </w:p>
    <w:p>
      <w:pPr>
        <w:pStyle w:val="Compact"/>
        <w:numPr>
          <w:ilvl w:val="0"/>
          <w:numId w:val="1006"/>
        </w:numPr>
      </w:pPr>
      <w:hyperlink r:id="rId62">
        <w:r>
          <w:rPr>
            <w:rStyle w:val="Hyperlink"/>
          </w:rPr>
          <w:t xml:space="preserve">Ranbury Services — TNRP</w:t>
        </w:r>
      </w:hyperlink>
    </w:p>
    <w:bookmarkEnd w:id="63"/>
    <w:bookmarkEnd w:id="64"/>
    <w:bookmarkEnd w:id="6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W w:type="pct" w:w="5000"/>
      <w:tblInd w:type="dxa" w:w="0"/>
      <w:tblCellMar>
        <w:top w:type="dxa" w:w="0"/>
        <w:left w:type="dxa" w:w="72"/>
        <w:bottom w:type="dxa" w:w="0"/>
        <w:right w:type="dxa" w:w="72"/>
      </w:tblCellMar>
    </w:tblPr>
    <w:rPr>
      <w:rFonts w:ascii="Arial Narrow" w:hAnsi="Arial Narrow"/>
      <w:sz w:val="18"/>
      <w:szCs w:val="18"/>
    </w:r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52" Target="https://aedirectconsulting.com/cost-effective-strategies-for-managing-flood-affected-roads-in-queensland/" TargetMode="External" /><Relationship Type="http://schemas.openxmlformats.org/officeDocument/2006/relationships/hyperlink" Id="rId55" Target="https://australiainstitute.org.au/initiative/the-national-climate-disaster-fund/" TargetMode="External" /><Relationship Type="http://schemas.openxmlformats.org/officeDocument/2006/relationships/hyperlink" Id="rId45" Target="https://documents1.worldbank.org/curated/en/842511468220781111/pdf/633930revised00BLIC00QUEENSLAND0web.pdf" TargetMode="External" /><Relationship Type="http://schemas.openxmlformats.org/officeDocument/2006/relationships/hyperlink" Id="rId48" Target="https://eea.org.au/insights-articles/case-study-australias-largest-disaster-recovery-program" TargetMode="External" /><Relationship Type="http://schemas.openxmlformats.org/officeDocument/2006/relationships/hyperlink" Id="rId54" Target="https://insurancecouncil.com.au/resource/three-year-weather-bill-reaches-12-3-billion/" TargetMode="External" /><Relationship Type="http://schemas.openxmlformats.org/officeDocument/2006/relationships/hyperlink" Id="rId59" Target="https://knowledge.aidr.org.au/resources/flood-mackay-queensland-2008/" TargetMode="External" /><Relationship Type="http://schemas.openxmlformats.org/officeDocument/2006/relationships/hyperlink" Id="rId60" Target="https://knowledge.aidr.org.au/resources/tropical-cyclone-marcia-queensland-2015/" TargetMode="External" /><Relationship Type="http://schemas.openxmlformats.org/officeDocument/2006/relationships/hyperlink" Id="rId38" Target="https://statements.qld.gov.au/statements/101728" TargetMode="External" /><Relationship Type="http://schemas.openxmlformats.org/officeDocument/2006/relationships/hyperlink" Id="rId37" Target="https://statements.qld.gov.au/statements/103512" TargetMode="External" /><Relationship Type="http://schemas.openxmlformats.org/officeDocument/2006/relationships/hyperlink" Id="rId46" Target="https://statements.qld.gov.au/statements/95831" TargetMode="External" /><Relationship Type="http://schemas.openxmlformats.org/officeDocument/2006/relationships/hyperlink" Id="rId50" Target="https://theconversation.com/intense-rain-landslides-and-potholes-everywhere-how-climate-change-is-trashing-australias-roads-264328" TargetMode="External" /><Relationship Type="http://schemas.openxmlformats.org/officeDocument/2006/relationships/hyperlink" Id="rId49" Target="https://www.climatecouncil.org.au/resources/state-of-queensland-disaster-ground-zero/" TargetMode="External" /><Relationship Type="http://schemas.openxmlformats.org/officeDocument/2006/relationships/hyperlink" Id="rId43" Target="https://www.data.qld.gov.au/dataset/queensland-reconstruction-authority-expenditure-timeline" TargetMode="External" /><Relationship Type="http://schemas.openxmlformats.org/officeDocument/2006/relationships/hyperlink" Id="rId41" Target="https://www.disasterassist.gov.au/Pages/disasters/current-disasters/Queensland/tropical-cyclone-kirrily-commencing-25-january-2024.aspx" TargetMode="External" /><Relationship Type="http://schemas.openxmlformats.org/officeDocument/2006/relationships/hyperlink" Id="rId42" Target="https://www.disasterassist.gov.au/Pages/disasters/queensland/western-queensland-surface-trough-associated-rainfall-flooding-agrn-1202.aspx" TargetMode="External" /><Relationship Type="http://schemas.openxmlformats.org/officeDocument/2006/relationships/hyperlink" Id="rId57" Target="https://www.guycarp.com/insights/2025/03/post-event-report-2025-australian-region-tropical-cyclone-aAlfred.html" TargetMode="External" /><Relationship Type="http://schemas.openxmlformats.org/officeDocument/2006/relationships/hyperlink" Id="rId61" Target="https://www.nema.gov.au/about-us/media-centre/road-building-queensland-back-better" TargetMode="External" /><Relationship Type="http://schemas.openxmlformats.org/officeDocument/2006/relationships/hyperlink" Id="rId56" Target="https://www.northqueenslandregister.com.au/story/9192044/regional-councils-struggle-as-roads-underspent-by-40-per-cent/" TargetMode="External" /><Relationship Type="http://schemas.openxmlformats.org/officeDocument/2006/relationships/hyperlink" Id="rId35" Target="https://www.qra.qld.gov.au/REDI" TargetMode="External" /><Relationship Type="http://schemas.openxmlformats.org/officeDocument/2006/relationships/hyperlink" Id="rId36" Target="https://www.qra.qld.gov.au/betterment/about-betterment" TargetMode="External" /><Relationship Type="http://schemas.openxmlformats.org/officeDocument/2006/relationships/hyperlink" Id="rId34" Target="https://www.qra.qld.gov.au/sites/default/files/2018-10/final_monthly_report_february_2016.pdf" TargetMode="External" /><Relationship Type="http://schemas.openxmlformats.org/officeDocument/2006/relationships/hyperlink" Id="rId33" Target="https://www.qra.qld.gov.au/sites/default/files/2025-09/Annual_Report_2024-25_0.PDF" TargetMode="External" /><Relationship Type="http://schemas.openxmlformats.org/officeDocument/2006/relationships/hyperlink" Id="rId62" Target="https://www.ranbury.com.au/work/transport-network-reconstruction-program/" TargetMode="External" /><Relationship Type="http://schemas.openxmlformats.org/officeDocument/2006/relationships/hyperlink" Id="rId58" Target="https://www.sbs.com.au/news/article/cyclone-alfred-among-most-costly-disasters-of-2025/5oh2c849g" TargetMode="External" /><Relationship Type="http://schemas.openxmlformats.org/officeDocument/2006/relationships/hyperlink" Id="rId51" Target="https://www.sciencedirect.com/science/article/pii/S1996681416300463" TargetMode="External" /><Relationship Type="http://schemas.openxmlformats.org/officeDocument/2006/relationships/hyperlink" Id="rId40" Target="https://www.tmr.qld.gov.au/about-us/news-and-media/tropical-cyclone-alfred" TargetMode="External" /><Relationship Type="http://schemas.openxmlformats.org/officeDocument/2006/relationships/hyperlink" Id="rId24" Target="https://www.tmr.qld.gov.au/annualreport" TargetMode="External" /><Relationship Type="http://schemas.openxmlformats.org/officeDocument/2006/relationships/hyperlink" Id="rId39" Target="https://www.tmr.qld.gov.au/projects/programs/natural-disaster-program" TargetMode="External" /><Relationship Type="http://schemas.openxmlformats.org/officeDocument/2006/relationships/hyperlink" Id="rId47" Target="https://www2.deloitte.com/content/dam/Deloitte/au/Documents/Economics/deloitte-au-dae-monsoon-trough-social-economic-cost-report-160719.pd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2" Target="https://aedirectconsulting.com/cost-effective-strategies-for-managing-flood-affected-roads-in-queensland/" TargetMode="External" /><Relationship Type="http://schemas.openxmlformats.org/officeDocument/2006/relationships/hyperlink" Id="rId55" Target="https://australiainstitute.org.au/initiative/the-national-climate-disaster-fund/" TargetMode="External" /><Relationship Type="http://schemas.openxmlformats.org/officeDocument/2006/relationships/hyperlink" Id="rId45" Target="https://documents1.worldbank.org/curated/en/842511468220781111/pdf/633930revised00BLIC00QUEENSLAND0web.pdf" TargetMode="External" /><Relationship Type="http://schemas.openxmlformats.org/officeDocument/2006/relationships/hyperlink" Id="rId48" Target="https://eea.org.au/insights-articles/case-study-australias-largest-disaster-recovery-program" TargetMode="External" /><Relationship Type="http://schemas.openxmlformats.org/officeDocument/2006/relationships/hyperlink" Id="rId54" Target="https://insurancecouncil.com.au/resource/three-year-weather-bill-reaches-12-3-billion/" TargetMode="External" /><Relationship Type="http://schemas.openxmlformats.org/officeDocument/2006/relationships/hyperlink" Id="rId59" Target="https://knowledge.aidr.org.au/resources/flood-mackay-queensland-2008/" TargetMode="External" /><Relationship Type="http://schemas.openxmlformats.org/officeDocument/2006/relationships/hyperlink" Id="rId60" Target="https://knowledge.aidr.org.au/resources/tropical-cyclone-marcia-queensland-2015/" TargetMode="External" /><Relationship Type="http://schemas.openxmlformats.org/officeDocument/2006/relationships/hyperlink" Id="rId38" Target="https://statements.qld.gov.au/statements/101728" TargetMode="External" /><Relationship Type="http://schemas.openxmlformats.org/officeDocument/2006/relationships/hyperlink" Id="rId37" Target="https://statements.qld.gov.au/statements/103512" TargetMode="External" /><Relationship Type="http://schemas.openxmlformats.org/officeDocument/2006/relationships/hyperlink" Id="rId46" Target="https://statements.qld.gov.au/statements/95831" TargetMode="External" /><Relationship Type="http://schemas.openxmlformats.org/officeDocument/2006/relationships/hyperlink" Id="rId50" Target="https://theconversation.com/intense-rain-landslides-and-potholes-everywhere-how-climate-change-is-trashing-australias-roads-264328" TargetMode="External" /><Relationship Type="http://schemas.openxmlformats.org/officeDocument/2006/relationships/hyperlink" Id="rId49" Target="https://www.climatecouncil.org.au/resources/state-of-queensland-disaster-ground-zero/" TargetMode="External" /><Relationship Type="http://schemas.openxmlformats.org/officeDocument/2006/relationships/hyperlink" Id="rId43" Target="https://www.data.qld.gov.au/dataset/queensland-reconstruction-authority-expenditure-timeline" TargetMode="External" /><Relationship Type="http://schemas.openxmlformats.org/officeDocument/2006/relationships/hyperlink" Id="rId41" Target="https://www.disasterassist.gov.au/Pages/disasters/current-disasters/Queensland/tropical-cyclone-kirrily-commencing-25-january-2024.aspx" TargetMode="External" /><Relationship Type="http://schemas.openxmlformats.org/officeDocument/2006/relationships/hyperlink" Id="rId42" Target="https://www.disasterassist.gov.au/Pages/disasters/queensland/western-queensland-surface-trough-associated-rainfall-flooding-agrn-1202.aspx" TargetMode="External" /><Relationship Type="http://schemas.openxmlformats.org/officeDocument/2006/relationships/hyperlink" Id="rId57" Target="https://www.guycarp.com/insights/2025/03/post-event-report-2025-australian-region-tropical-cyclone-aAlfred.html" TargetMode="External" /><Relationship Type="http://schemas.openxmlformats.org/officeDocument/2006/relationships/hyperlink" Id="rId61" Target="https://www.nema.gov.au/about-us/media-centre/road-building-queensland-back-better" TargetMode="External" /><Relationship Type="http://schemas.openxmlformats.org/officeDocument/2006/relationships/hyperlink" Id="rId56" Target="https://www.northqueenslandregister.com.au/story/9192044/regional-councils-struggle-as-roads-underspent-by-40-per-cent/" TargetMode="External" /><Relationship Type="http://schemas.openxmlformats.org/officeDocument/2006/relationships/hyperlink" Id="rId35" Target="https://www.qra.qld.gov.au/REDI" TargetMode="External" /><Relationship Type="http://schemas.openxmlformats.org/officeDocument/2006/relationships/hyperlink" Id="rId36" Target="https://www.qra.qld.gov.au/betterment/about-betterment" TargetMode="External" /><Relationship Type="http://schemas.openxmlformats.org/officeDocument/2006/relationships/hyperlink" Id="rId34" Target="https://www.qra.qld.gov.au/sites/default/files/2018-10/final_monthly_report_february_2016.pdf" TargetMode="External" /><Relationship Type="http://schemas.openxmlformats.org/officeDocument/2006/relationships/hyperlink" Id="rId33" Target="https://www.qra.qld.gov.au/sites/default/files/2025-09/Annual_Report_2024-25_0.PDF" TargetMode="External" /><Relationship Type="http://schemas.openxmlformats.org/officeDocument/2006/relationships/hyperlink" Id="rId62" Target="https://www.ranbury.com.au/work/transport-network-reconstruction-program/" TargetMode="External" /><Relationship Type="http://schemas.openxmlformats.org/officeDocument/2006/relationships/hyperlink" Id="rId58" Target="https://www.sbs.com.au/news/article/cyclone-alfred-among-most-costly-disasters-of-2025/5oh2c849g" TargetMode="External" /><Relationship Type="http://schemas.openxmlformats.org/officeDocument/2006/relationships/hyperlink" Id="rId51" Target="https://www.sciencedirect.com/science/article/pii/S1996681416300463" TargetMode="External" /><Relationship Type="http://schemas.openxmlformats.org/officeDocument/2006/relationships/hyperlink" Id="rId40" Target="https://www.tmr.qld.gov.au/about-us/news-and-media/tropical-cyclone-alfred" TargetMode="External" /><Relationship Type="http://schemas.openxmlformats.org/officeDocument/2006/relationships/hyperlink" Id="rId24" Target="https://www.tmr.qld.gov.au/annualreport" TargetMode="External" /><Relationship Type="http://schemas.openxmlformats.org/officeDocument/2006/relationships/hyperlink" Id="rId39" Target="https://www.tmr.qld.gov.au/projects/programs/natural-disaster-program" TargetMode="External" /><Relationship Type="http://schemas.openxmlformats.org/officeDocument/2006/relationships/hyperlink" Id="rId47" Target="https://www2.deloitte.com/content/dam/Deloitte/au/Documents/Economics/deloitte-au-dae-monsoon-trough-social-economic-cost-report-160719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2026-03-13T01:08:33Z</dcterms:created>
  <dcterms:modified xsi:type="dcterms:W3CDTF">2026-03-13T01:08:33Z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sl">
    <vt:lpwstr>../apa.csl</vt:lpwstr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tbl-cap-location">
    <vt:lpwstr>bottom</vt:lpwstr>
  </property>
  <property fmtid="{D5CDD505-2E9C-101B-9397-08002B2CF9AE}" pid="10" name="toc-title">
    <vt:lpwstr>Table of contents</vt:lpwstr>
  </property>
</Properties>
</file>