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nsw-is-a-lucky-state"/>
    <w:p>
      <w:pPr>
        <w:pStyle w:val="Heading2"/>
      </w:pPr>
      <w:r>
        <w:t xml:space="preserve">NSW is a lucky State</w:t>
      </w:r>
    </w:p>
    <w:p>
      <w:pPr>
        <w:pStyle w:val="FirstParagraph"/>
      </w:pPr>
      <w:r>
        <w:t xml:space="preserve">I was going to write about NSW wind farm progress. But there is nothing to write about.</w:t>
      </w:r>
    </w:p>
    <w:p>
      <w:pPr>
        <w:pStyle w:val="BodyText"/>
      </w:pPr>
      <w:r>
        <w:t xml:space="preserve">There is probably a lot of talk going on at the clean energy summit. Talk is about all the industry does these days and the Summit is no doubt a good place to do it.</w:t>
      </w:r>
    </w:p>
    <w:p>
      <w:pPr>
        <w:pStyle w:val="BodyText"/>
      </w:pPr>
      <w:r>
        <w:t xml:space="preserve">For the record Uungula was the last wind farm to reach FID in NSW in Dec</w:t>
      </w:r>
      <w:r>
        <w:t xml:space="preserve"> </w:t>
      </w:r>
      <w:r>
        <w:t xml:space="preserve">‘23’</w:t>
      </w:r>
      <w:r>
        <w:t xml:space="preserve"> </w:t>
      </w:r>
      <w:r>
        <w:t xml:space="preserve">more than 30 months ago.</w:t>
      </w:r>
    </w:p>
    <w:p>
      <w:pPr>
        <w:pStyle w:val="CaptionedFigure"/>
      </w:pPr>
      <w:r>
        <w:drawing>
          <wp:inline>
            <wp:extent cx="5334000" cy="4994094"/>
            <wp:effectExtent b="0" l="0" r="0" t="0"/>
            <wp:docPr descr="nsw_wind_findings" title="" id="21" name="Picture"/>
            <a:graphic>
              <a:graphicData uri="http://schemas.openxmlformats.org/drawingml/2006/picture">
                <pic:pic>
                  <pic:nvPicPr>
                    <pic:cNvPr descr="../_media_docx/nsw_wind_findings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94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nsw_wind_findings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W w:type="pct" w:w="5000"/>
      <w:tblInd w:type="dxa" w:w="0"/>
      <w:tblCellMar>
        <w:top w:type="dxa" w:w="0"/>
        <w:left w:type="dxa" w:w="72"/>
        <w:bottom w:type="dxa" w:w="0"/>
        <w:right w:type="dxa" w:w="72"/>
      </w:tblCellMar>
    </w:tblPr>
    <w:rPr>
      <w:rFonts w:ascii="Arial Narrow" w:hAnsi="Arial Narrow"/>
      <w:sz w:val="18"/>
      <w:szCs w:val="18"/>
    </w:r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2026-07-28T23:15:25Z</dcterms:created>
  <dcterms:modified xsi:type="dcterms:W3CDTF">2026-07-28T23:15:25Z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sl">
    <vt:lpwstr>../apa.csl</vt:lpwstr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tbl-cap-location">
    <vt:lpwstr>bottom</vt:lpwstr>
  </property>
  <property fmtid="{D5CDD505-2E9C-101B-9397-08002B2CF9AE}" pid="10" name="title-block-banner">
    <vt:lpwstr>True</vt:lpwstr>
  </property>
  <property fmtid="{D5CDD505-2E9C-101B-9397-08002B2CF9AE}" pid="11" name="toc-title">
    <vt:lpwstr>Table of contents</vt:lpwstr>
  </property>
</Properties>
</file>